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9C7B6" w14:textId="77777777" w:rsidR="00A35661" w:rsidRDefault="00A35661" w:rsidP="003B2D79">
      <w:pPr>
        <w:adjustRightInd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</w:p>
    <w:p w14:paraId="79FF3CF2" w14:textId="77777777" w:rsidR="009D13D9" w:rsidRDefault="009D13D9" w:rsidP="009D13D9">
      <w:pPr>
        <w:rPr>
          <w:rFonts w:ascii="黑体" w:eastAsia="黑体" w:hAnsi="黑体"/>
          <w:sz w:val="32"/>
          <w:szCs w:val="32"/>
        </w:rPr>
      </w:pPr>
      <w:r w:rsidRPr="009D13D9">
        <w:rPr>
          <w:rFonts w:ascii="黑体" w:eastAsia="黑体" w:hAnsi="黑体" w:hint="eastAsia"/>
          <w:sz w:val="32"/>
          <w:szCs w:val="32"/>
        </w:rPr>
        <w:t>附件1</w:t>
      </w:r>
    </w:p>
    <w:p w14:paraId="4FD21A15" w14:textId="77777777" w:rsidR="009D13D9" w:rsidRPr="009D13D9" w:rsidRDefault="009D13D9" w:rsidP="009D13D9">
      <w:pPr>
        <w:rPr>
          <w:rFonts w:ascii="黑体" w:eastAsia="黑体" w:hAnsi="黑体"/>
          <w:sz w:val="32"/>
          <w:szCs w:val="32"/>
        </w:rPr>
      </w:pPr>
    </w:p>
    <w:p w14:paraId="4A3F6F5F" w14:textId="77777777" w:rsidR="009D13D9" w:rsidRDefault="009D13D9" w:rsidP="009D13D9">
      <w:pPr>
        <w:spacing w:line="600" w:lineRule="auto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国家市场管理总局食品审评中心</w:t>
      </w:r>
    </w:p>
    <w:p w14:paraId="7EA05DE2" w14:textId="0FF2CA00" w:rsidR="009D13D9" w:rsidRPr="00FD4F27" w:rsidRDefault="00FD4F27" w:rsidP="009D13D9">
      <w:pPr>
        <w:spacing w:line="600" w:lineRule="auto"/>
        <w:jc w:val="center"/>
        <w:rPr>
          <w:rFonts w:ascii="黑体" w:eastAsia="黑体" w:hAnsi="黑体" w:cs="黑体"/>
          <w:b/>
          <w:sz w:val="44"/>
          <w:szCs w:val="44"/>
        </w:rPr>
      </w:pPr>
      <w:r w:rsidRPr="00FD4F27">
        <w:rPr>
          <w:rFonts w:ascii="黑体" w:eastAsia="黑体" w:hAnsi="黑体" w:cs="黑体" w:hint="eastAsia"/>
          <w:b/>
          <w:sz w:val="44"/>
          <w:szCs w:val="44"/>
        </w:rPr>
        <w:t>防火墙许可授权</w:t>
      </w:r>
      <w:r w:rsidR="008D2258">
        <w:rPr>
          <w:rFonts w:ascii="黑体" w:eastAsia="黑体" w:hAnsi="黑体" w:cs="黑体" w:hint="eastAsia"/>
          <w:b/>
          <w:sz w:val="44"/>
          <w:szCs w:val="44"/>
        </w:rPr>
        <w:t>等</w:t>
      </w:r>
      <w:r w:rsidRPr="00FD4F27">
        <w:rPr>
          <w:rFonts w:ascii="黑体" w:eastAsia="黑体" w:hAnsi="黑体" w:cs="黑体" w:hint="eastAsia"/>
          <w:b/>
          <w:sz w:val="44"/>
          <w:szCs w:val="44"/>
        </w:rPr>
        <w:t>采购项目</w:t>
      </w:r>
      <w:r w:rsidR="009D13D9" w:rsidRPr="00FD4F27">
        <w:rPr>
          <w:rFonts w:ascii="黑体" w:eastAsia="黑体" w:hAnsi="黑体" w:cs="黑体"/>
          <w:b/>
          <w:sz w:val="44"/>
          <w:szCs w:val="44"/>
        </w:rPr>
        <w:t>需求</w:t>
      </w:r>
    </w:p>
    <w:p w14:paraId="693EA727" w14:textId="77777777" w:rsidR="009D13D9" w:rsidRDefault="009D13D9" w:rsidP="009D13D9">
      <w:pPr>
        <w:spacing w:line="720" w:lineRule="auto"/>
        <w:jc w:val="center"/>
        <w:rPr>
          <w:rFonts w:ascii="黑体" w:eastAsia="黑体" w:hAnsi="黑体"/>
          <w:b/>
          <w:sz w:val="48"/>
          <w:szCs w:val="48"/>
        </w:rPr>
      </w:pPr>
    </w:p>
    <w:p w14:paraId="239F6D58" w14:textId="77777777" w:rsidR="009D13D9" w:rsidRDefault="009D13D9" w:rsidP="009D13D9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36328B35" w14:textId="77777777" w:rsidR="009D13D9" w:rsidRDefault="009D13D9" w:rsidP="009D13D9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4C13399C" w14:textId="77777777" w:rsidR="009D13D9" w:rsidRDefault="009D13D9" w:rsidP="009D13D9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1895E8D8" w14:textId="77777777" w:rsidR="009D13D9" w:rsidRDefault="009D13D9" w:rsidP="009D13D9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4A1271C5" w14:textId="77777777" w:rsidR="009D13D9" w:rsidRDefault="009D13D9" w:rsidP="009D13D9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40A38176" w14:textId="77777777" w:rsidR="009D13D9" w:rsidRDefault="009D13D9" w:rsidP="009D13D9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5BAA5F1C" w14:textId="77777777" w:rsidR="009D13D9" w:rsidRDefault="009D13D9" w:rsidP="009D13D9">
      <w:pPr>
        <w:jc w:val="center"/>
        <w:rPr>
          <w:rFonts w:ascii="楷体" w:eastAsia="楷体" w:hAnsi="楷体"/>
          <w:b/>
          <w:sz w:val="36"/>
          <w:szCs w:val="36"/>
        </w:rPr>
      </w:pPr>
    </w:p>
    <w:p w14:paraId="320FADCF" w14:textId="77777777" w:rsidR="009D13D9" w:rsidRDefault="00FD4F27" w:rsidP="009D13D9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202</w:t>
      </w:r>
      <w:r w:rsidR="009E2425">
        <w:rPr>
          <w:rFonts w:ascii="楷体" w:eastAsia="楷体" w:hAnsi="楷体"/>
          <w:b/>
          <w:sz w:val="32"/>
          <w:szCs w:val="32"/>
        </w:rPr>
        <w:t>3</w:t>
      </w:r>
      <w:r>
        <w:rPr>
          <w:rFonts w:ascii="楷体" w:eastAsia="楷体" w:hAnsi="楷体" w:hint="eastAsia"/>
          <w:b/>
          <w:sz w:val="32"/>
          <w:szCs w:val="32"/>
        </w:rPr>
        <w:t>年</w:t>
      </w:r>
      <w:r w:rsidR="009E2425">
        <w:rPr>
          <w:rFonts w:ascii="楷体" w:eastAsia="楷体" w:hAnsi="楷体"/>
          <w:b/>
          <w:sz w:val="32"/>
          <w:szCs w:val="32"/>
        </w:rPr>
        <w:t>8</w:t>
      </w:r>
      <w:r>
        <w:rPr>
          <w:rFonts w:ascii="楷体" w:eastAsia="楷体" w:hAnsi="楷体" w:hint="eastAsia"/>
          <w:b/>
          <w:sz w:val="32"/>
          <w:szCs w:val="32"/>
        </w:rPr>
        <w:t>月</w:t>
      </w:r>
      <w:r w:rsidR="009E2425">
        <w:rPr>
          <w:rFonts w:ascii="楷体" w:eastAsia="楷体" w:hAnsi="楷体"/>
          <w:b/>
          <w:sz w:val="32"/>
          <w:szCs w:val="32"/>
        </w:rPr>
        <w:t>1</w:t>
      </w:r>
      <w:r>
        <w:rPr>
          <w:rFonts w:ascii="楷体" w:eastAsia="楷体" w:hAnsi="楷体" w:hint="eastAsia"/>
          <w:b/>
          <w:sz w:val="32"/>
          <w:szCs w:val="32"/>
        </w:rPr>
        <w:t>日</w:t>
      </w:r>
    </w:p>
    <w:p w14:paraId="1E8BA29C" w14:textId="77777777" w:rsidR="009D13D9" w:rsidRPr="001D0C2A" w:rsidRDefault="009D13D9" w:rsidP="009D13D9">
      <w:pPr>
        <w:widowControl/>
        <w:jc w:val="left"/>
        <w:rPr>
          <w:rFonts w:ascii="黑体" w:eastAsia="黑体" w:hAnsi="黑体"/>
        </w:rPr>
      </w:pPr>
      <w:r>
        <w:rPr>
          <w:rFonts w:ascii="宋体" w:hAnsi="宋体"/>
        </w:rPr>
        <w:br w:type="page"/>
      </w:r>
    </w:p>
    <w:p w14:paraId="6DEA0E4A" w14:textId="77777777" w:rsidR="00FD4F27" w:rsidRDefault="00FD4F27" w:rsidP="00FD4F27">
      <w:pPr>
        <w:widowControl/>
        <w:spacing w:line="300" w:lineRule="atLeast"/>
        <w:jc w:val="left"/>
        <w:rPr>
          <w:rFonts w:ascii="Helvetica" w:hAnsi="Helvetica" w:cs="Helvetica"/>
          <w:color w:val="666666"/>
          <w:kern w:val="0"/>
          <w:sz w:val="18"/>
          <w:szCs w:val="18"/>
        </w:rPr>
        <w:sectPr w:rsidR="00FD4F27" w:rsidSect="00CF0392">
          <w:footerReference w:type="even" r:id="rId7"/>
          <w:footerReference w:type="default" r:id="rId8"/>
          <w:pgSz w:w="11906" w:h="16838" w:code="9"/>
          <w:pgMar w:top="2098" w:right="1418" w:bottom="2127" w:left="1531" w:header="851" w:footer="1701" w:gutter="0"/>
          <w:pgNumType w:fmt="numberInDash"/>
          <w:cols w:space="425"/>
          <w:docGrid w:type="lines" w:linePitch="312"/>
        </w:sectPr>
      </w:pPr>
    </w:p>
    <w:p w14:paraId="5D0CC7C6" w14:textId="1B29CB43" w:rsidR="002324DB" w:rsidRPr="005E7EDC" w:rsidRDefault="002324DB" w:rsidP="002324DB">
      <w:pPr>
        <w:pStyle w:val="a6"/>
        <w:numPr>
          <w:ilvl w:val="0"/>
          <w:numId w:val="10"/>
        </w:numPr>
        <w:ind w:firstLineChars="0"/>
        <w:rPr>
          <w:rFonts w:ascii="黑体" w:eastAsia="黑体" w:hAnsi="黑体" w:cs="Helvetica"/>
          <w:color w:val="333333"/>
          <w:kern w:val="0"/>
          <w:sz w:val="24"/>
        </w:rPr>
      </w:pPr>
      <w:r w:rsidRPr="005E7EDC">
        <w:rPr>
          <w:rFonts w:ascii="黑体" w:eastAsia="黑体" w:hAnsi="黑体" w:cs="Helvetica" w:hint="eastAsia"/>
          <w:color w:val="333333"/>
          <w:kern w:val="0"/>
          <w:sz w:val="24"/>
        </w:rPr>
        <w:t>许可授权及功能模块</w:t>
      </w:r>
    </w:p>
    <w:tbl>
      <w:tblPr>
        <w:tblStyle w:val="a9"/>
        <w:tblpPr w:leftFromText="180" w:rightFromText="180" w:vertAnchor="page" w:horzAnchor="margin" w:tblpXSpec="center" w:tblpY="1721"/>
        <w:tblW w:w="16013" w:type="dxa"/>
        <w:tblLayout w:type="fixed"/>
        <w:tblLook w:val="04A0" w:firstRow="1" w:lastRow="0" w:firstColumn="1" w:lastColumn="0" w:noHBand="0" w:noVBand="1"/>
      </w:tblPr>
      <w:tblGrid>
        <w:gridCol w:w="1069"/>
        <w:gridCol w:w="911"/>
        <w:gridCol w:w="992"/>
        <w:gridCol w:w="2239"/>
        <w:gridCol w:w="1074"/>
        <w:gridCol w:w="1074"/>
        <w:gridCol w:w="1075"/>
        <w:gridCol w:w="1200"/>
        <w:gridCol w:w="1100"/>
        <w:gridCol w:w="5279"/>
      </w:tblGrid>
      <w:tr w:rsidR="008D2258" w:rsidRPr="0059004F" w14:paraId="76090C10" w14:textId="77777777" w:rsidTr="009E1329">
        <w:trPr>
          <w:trHeight w:val="1112"/>
        </w:trPr>
        <w:tc>
          <w:tcPr>
            <w:tcW w:w="1069" w:type="dxa"/>
            <w:vAlign w:val="center"/>
            <w:hideMark/>
          </w:tcPr>
          <w:p w14:paraId="5181BC1E" w14:textId="77777777" w:rsidR="008D2258" w:rsidRPr="000535BF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b/>
                <w:color w:val="666666"/>
                <w:kern w:val="0"/>
                <w:sz w:val="20"/>
                <w:szCs w:val="20"/>
              </w:rPr>
            </w:pPr>
            <w:r>
              <w:rPr>
                <w:rFonts w:ascii="Helvetica" w:hAnsi="Helvetica" w:cs="Helvetica" w:hint="eastAsia"/>
                <w:b/>
                <w:color w:val="666666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vAlign w:val="center"/>
            <w:hideMark/>
          </w:tcPr>
          <w:p w14:paraId="791AA5B5" w14:textId="77777777" w:rsidR="008D2258" w:rsidRPr="000535BF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b/>
                <w:color w:val="666666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b/>
                <w:color w:val="666666"/>
                <w:kern w:val="0"/>
                <w:sz w:val="20"/>
                <w:szCs w:val="20"/>
              </w:rPr>
              <w:t>商品名称</w:t>
            </w:r>
          </w:p>
        </w:tc>
        <w:tc>
          <w:tcPr>
            <w:tcW w:w="992" w:type="dxa"/>
            <w:vAlign w:val="center"/>
            <w:hideMark/>
          </w:tcPr>
          <w:p w14:paraId="0E5416A7" w14:textId="77777777" w:rsidR="008D2258" w:rsidRPr="000535BF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b/>
                <w:color w:val="666666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b/>
                <w:color w:val="666666"/>
                <w:kern w:val="0"/>
                <w:sz w:val="20"/>
                <w:szCs w:val="20"/>
              </w:rPr>
              <w:t>参考品牌</w:t>
            </w:r>
          </w:p>
        </w:tc>
        <w:tc>
          <w:tcPr>
            <w:tcW w:w="2239" w:type="dxa"/>
            <w:vAlign w:val="center"/>
            <w:hideMark/>
          </w:tcPr>
          <w:p w14:paraId="4AF5CEEC" w14:textId="77777777" w:rsidR="008D2258" w:rsidRPr="000535BF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b/>
                <w:color w:val="666666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b/>
                <w:color w:val="666666"/>
                <w:kern w:val="0"/>
                <w:sz w:val="20"/>
                <w:szCs w:val="20"/>
              </w:rPr>
              <w:t>参考型号</w:t>
            </w:r>
          </w:p>
        </w:tc>
        <w:tc>
          <w:tcPr>
            <w:tcW w:w="1074" w:type="dxa"/>
            <w:vAlign w:val="center"/>
            <w:hideMark/>
          </w:tcPr>
          <w:p w14:paraId="53100DCC" w14:textId="77777777" w:rsidR="008D2258" w:rsidRPr="000535BF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b/>
                <w:color w:val="666666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b/>
                <w:color w:val="666666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074" w:type="dxa"/>
            <w:vAlign w:val="center"/>
            <w:hideMark/>
          </w:tcPr>
          <w:p w14:paraId="29EE31B0" w14:textId="77777777" w:rsidR="008D2258" w:rsidRPr="000535BF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b/>
                <w:color w:val="666666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b/>
                <w:color w:val="666666"/>
                <w:kern w:val="0"/>
                <w:sz w:val="20"/>
                <w:szCs w:val="20"/>
              </w:rPr>
              <w:t>采购数量</w:t>
            </w:r>
          </w:p>
        </w:tc>
        <w:tc>
          <w:tcPr>
            <w:tcW w:w="1075" w:type="dxa"/>
            <w:vAlign w:val="center"/>
            <w:hideMark/>
          </w:tcPr>
          <w:p w14:paraId="31F4F9F7" w14:textId="77777777" w:rsidR="008D2258" w:rsidRPr="000535BF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b/>
                <w:color w:val="666666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b/>
                <w:color w:val="666666"/>
                <w:kern w:val="0"/>
                <w:sz w:val="20"/>
                <w:szCs w:val="20"/>
              </w:rPr>
              <w:t>产地要求</w:t>
            </w:r>
          </w:p>
        </w:tc>
        <w:tc>
          <w:tcPr>
            <w:tcW w:w="1200" w:type="dxa"/>
            <w:vAlign w:val="center"/>
            <w:hideMark/>
          </w:tcPr>
          <w:p w14:paraId="1E264815" w14:textId="77777777" w:rsidR="008D2258" w:rsidRPr="000535BF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b/>
                <w:color w:val="666666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b/>
                <w:color w:val="666666"/>
                <w:kern w:val="0"/>
                <w:sz w:val="20"/>
                <w:szCs w:val="20"/>
              </w:rPr>
              <w:t>现货要求</w:t>
            </w:r>
          </w:p>
        </w:tc>
        <w:tc>
          <w:tcPr>
            <w:tcW w:w="1100" w:type="dxa"/>
            <w:vAlign w:val="center"/>
            <w:hideMark/>
          </w:tcPr>
          <w:p w14:paraId="3DA80ED1" w14:textId="77777777" w:rsidR="008D2258" w:rsidRPr="000535BF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b/>
                <w:color w:val="666666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b/>
                <w:color w:val="666666"/>
                <w:kern w:val="0"/>
                <w:sz w:val="20"/>
                <w:szCs w:val="20"/>
              </w:rPr>
              <w:t>原装正品要求</w:t>
            </w:r>
          </w:p>
        </w:tc>
        <w:tc>
          <w:tcPr>
            <w:tcW w:w="5279" w:type="dxa"/>
            <w:vAlign w:val="center"/>
            <w:hideMark/>
          </w:tcPr>
          <w:p w14:paraId="734D42D0" w14:textId="77777777" w:rsidR="008D2258" w:rsidRPr="000535BF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b/>
                <w:color w:val="666666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b/>
                <w:color w:val="666666"/>
                <w:kern w:val="0"/>
                <w:sz w:val="20"/>
                <w:szCs w:val="20"/>
              </w:rPr>
              <w:t>技术指标</w:t>
            </w:r>
          </w:p>
        </w:tc>
      </w:tr>
      <w:tr w:rsidR="008D2258" w:rsidRPr="0059004F" w14:paraId="58DDF4CE" w14:textId="77777777" w:rsidTr="009E1329">
        <w:trPr>
          <w:trHeight w:val="3691"/>
        </w:trPr>
        <w:tc>
          <w:tcPr>
            <w:tcW w:w="1069" w:type="dxa"/>
            <w:vAlign w:val="center"/>
            <w:hideMark/>
          </w:tcPr>
          <w:p w14:paraId="5420AE3C" w14:textId="77777777" w:rsidR="008D2258" w:rsidRPr="00A63E04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vAlign w:val="center"/>
            <w:hideMark/>
          </w:tcPr>
          <w:p w14:paraId="04C90759" w14:textId="77777777" w:rsidR="008D2258" w:rsidRPr="00A63E04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A63E04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防火墙</w:t>
            </w:r>
            <w:r w:rsidRPr="001C09B6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许可授权（</w:t>
            </w:r>
            <w:r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为期</w:t>
            </w:r>
            <w:r w:rsidRPr="00A63E04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9</w:t>
            </w:r>
            <w:r w:rsidRPr="00A63E04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个月）</w:t>
            </w:r>
          </w:p>
        </w:tc>
        <w:tc>
          <w:tcPr>
            <w:tcW w:w="992" w:type="dxa"/>
            <w:vAlign w:val="center"/>
            <w:hideMark/>
          </w:tcPr>
          <w:p w14:paraId="2F2B82C0" w14:textId="77777777" w:rsidR="008D2258" w:rsidRPr="001C09B6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1C09B6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深信服</w:t>
            </w:r>
          </w:p>
          <w:p w14:paraId="3343DA0A" w14:textId="77777777" w:rsidR="008D2258" w:rsidRPr="001C09B6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  <w:hideMark/>
          </w:tcPr>
          <w:p w14:paraId="4D1086C0" w14:textId="77777777" w:rsidR="008D2258" w:rsidRPr="0059004F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9004F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AF-1000-B1350-DS</w:t>
            </w:r>
          </w:p>
          <w:p w14:paraId="0E0E5AC8" w14:textId="77777777" w:rsidR="008D2258" w:rsidRPr="00A63E04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59004F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AF-1000-B1800-PM</w:t>
            </w:r>
          </w:p>
          <w:p w14:paraId="57BD54C4" w14:textId="77777777" w:rsidR="008D2258" w:rsidRPr="001C09B6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1C09B6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br/>
            </w:r>
          </w:p>
        </w:tc>
        <w:tc>
          <w:tcPr>
            <w:tcW w:w="1074" w:type="dxa"/>
            <w:vAlign w:val="center"/>
            <w:hideMark/>
          </w:tcPr>
          <w:p w14:paraId="1569C031" w14:textId="77777777" w:rsidR="008D2258" w:rsidRPr="001C09B6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1C09B6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套</w:t>
            </w:r>
          </w:p>
        </w:tc>
        <w:tc>
          <w:tcPr>
            <w:tcW w:w="1074" w:type="dxa"/>
            <w:vAlign w:val="center"/>
            <w:hideMark/>
          </w:tcPr>
          <w:p w14:paraId="14FEDB3D" w14:textId="77777777" w:rsidR="008D2258" w:rsidRPr="0063096B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63096B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  <w:hideMark/>
          </w:tcPr>
          <w:p w14:paraId="102D78EC" w14:textId="77777777" w:rsidR="008D2258" w:rsidRPr="000535BF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中国</w:t>
            </w:r>
          </w:p>
        </w:tc>
        <w:tc>
          <w:tcPr>
            <w:tcW w:w="1200" w:type="dxa"/>
            <w:vAlign w:val="center"/>
            <w:hideMark/>
          </w:tcPr>
          <w:p w14:paraId="3B84AD55" w14:textId="77777777" w:rsidR="008D2258" w:rsidRPr="000535BF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00" w:type="dxa"/>
            <w:vAlign w:val="center"/>
            <w:hideMark/>
          </w:tcPr>
          <w:p w14:paraId="6BFA672C" w14:textId="77777777" w:rsidR="008D2258" w:rsidRPr="000535BF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5279" w:type="dxa"/>
            <w:hideMark/>
          </w:tcPr>
          <w:p w14:paraId="00550643" w14:textId="77777777" w:rsidR="008D2258" w:rsidRPr="00823ED4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823ED4">
              <w:rPr>
                <w:rFonts w:ascii="Helvetica" w:hAnsi="Helvetica" w:cs="Helvetica" w:hint="eastAsia"/>
                <w:kern w:val="0"/>
                <w:sz w:val="20"/>
                <w:szCs w:val="20"/>
              </w:rPr>
              <w:t>请各位供应商投标必须满足以下要求：适用我单位深信服下一代防火墙（</w:t>
            </w:r>
            <w:r w:rsidRPr="00823ED4">
              <w:rPr>
                <w:rFonts w:ascii="Helvetica" w:hAnsi="Helvetica" w:cs="Helvetica"/>
                <w:kern w:val="0"/>
                <w:sz w:val="20"/>
                <w:szCs w:val="20"/>
              </w:rPr>
              <w:t>SN:W1HBFB0053</w:t>
            </w:r>
            <w:r w:rsidRPr="00823ED4">
              <w:rPr>
                <w:rFonts w:ascii="Helvetica" w:hAnsi="Helvetica" w:cs="Helvetica" w:hint="eastAsia"/>
                <w:kern w:val="0"/>
                <w:sz w:val="20"/>
                <w:szCs w:val="20"/>
              </w:rPr>
              <w:t>，</w:t>
            </w:r>
            <w:r w:rsidRPr="00823ED4">
              <w:rPr>
                <w:rFonts w:ascii="Helvetica" w:hAnsi="Helvetica" w:cs="Helvetica"/>
                <w:kern w:val="0"/>
                <w:sz w:val="20"/>
                <w:szCs w:val="20"/>
              </w:rPr>
              <w:t>WAZCAD0501</w:t>
            </w:r>
            <w:r w:rsidRPr="00823ED4">
              <w:rPr>
                <w:rFonts w:ascii="Helvetica" w:hAnsi="Helvetica" w:cs="Helvetica" w:hint="eastAsia"/>
                <w:kern w:val="0"/>
                <w:sz w:val="20"/>
                <w:szCs w:val="20"/>
              </w:rPr>
              <w:t>，</w:t>
            </w:r>
            <w:r w:rsidRPr="00823ED4">
              <w:rPr>
                <w:rFonts w:ascii="Helvetica" w:hAnsi="Helvetica" w:cs="Helvetica"/>
                <w:kern w:val="0"/>
                <w:sz w:val="20"/>
                <w:szCs w:val="20"/>
              </w:rPr>
              <w:t>WAZCAD0500</w:t>
            </w:r>
            <w:r w:rsidRPr="00823ED4">
              <w:rPr>
                <w:rFonts w:ascii="Helvetica" w:hAnsi="Helvetica" w:cs="Helvetica" w:hint="eastAsia"/>
                <w:kern w:val="0"/>
                <w:sz w:val="20"/>
                <w:szCs w:val="20"/>
              </w:rPr>
              <w:t>，</w:t>
            </w:r>
            <w:r w:rsidRPr="00823ED4">
              <w:rPr>
                <w:rFonts w:ascii="Helvetica" w:hAnsi="Helvetica" w:cs="Helvetica"/>
                <w:kern w:val="0"/>
                <w:sz w:val="20"/>
                <w:szCs w:val="20"/>
              </w:rPr>
              <w:t>WAZCAD0504</w:t>
            </w:r>
            <w:r w:rsidRPr="00823ED4">
              <w:rPr>
                <w:rFonts w:ascii="Helvetica" w:hAnsi="Helvetica" w:cs="Helvetica" w:hint="eastAsia"/>
                <w:kern w:val="0"/>
                <w:sz w:val="20"/>
                <w:szCs w:val="20"/>
              </w:rPr>
              <w:t>）的安全服务，为期</w:t>
            </w:r>
            <w:r w:rsidRPr="00823ED4">
              <w:rPr>
                <w:rFonts w:ascii="Helvetica" w:hAnsi="Helvetica" w:cs="Helvetica" w:hint="eastAsia"/>
                <w:kern w:val="0"/>
                <w:sz w:val="20"/>
                <w:szCs w:val="20"/>
              </w:rPr>
              <w:t>9</w:t>
            </w:r>
            <w:r w:rsidRPr="00823ED4">
              <w:rPr>
                <w:rFonts w:ascii="Helvetica" w:hAnsi="Helvetica" w:cs="Helvetica" w:hint="eastAsia"/>
                <w:kern w:val="0"/>
                <w:sz w:val="20"/>
                <w:szCs w:val="20"/>
              </w:rPr>
              <w:t>个月，具体服务内容为：应用识别库、</w:t>
            </w:r>
            <w:r w:rsidRPr="00823ED4">
              <w:rPr>
                <w:rFonts w:ascii="Helvetica" w:hAnsi="Helvetica" w:cs="Helvetica" w:hint="eastAsia"/>
                <w:kern w:val="0"/>
                <w:sz w:val="20"/>
                <w:szCs w:val="20"/>
              </w:rPr>
              <w:t>URL</w:t>
            </w:r>
            <w:r w:rsidRPr="00823ED4">
              <w:rPr>
                <w:rFonts w:ascii="Helvetica" w:hAnsi="Helvetica" w:cs="Helvetica" w:hint="eastAsia"/>
                <w:kern w:val="0"/>
                <w:sz w:val="20"/>
                <w:szCs w:val="20"/>
              </w:rPr>
              <w:t>库、僵尸网络与病毒防护库、漏洞攻击特征识别库等安全特征库升级服务。</w:t>
            </w:r>
          </w:p>
        </w:tc>
      </w:tr>
      <w:tr w:rsidR="008D2258" w:rsidRPr="0059004F" w14:paraId="748EA219" w14:textId="77777777" w:rsidTr="009E1329">
        <w:trPr>
          <w:trHeight w:val="3691"/>
        </w:trPr>
        <w:tc>
          <w:tcPr>
            <w:tcW w:w="1069" w:type="dxa"/>
            <w:vAlign w:val="center"/>
          </w:tcPr>
          <w:p w14:paraId="56057314" w14:textId="77777777" w:rsidR="008D2258" w:rsidRPr="00A63E04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14:paraId="2A1CB23D" w14:textId="77777777" w:rsidR="008D2258" w:rsidRPr="0059004F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0535B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网关杀毒功能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043C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增强功能模块</w:t>
            </w:r>
          </w:p>
        </w:tc>
        <w:tc>
          <w:tcPr>
            <w:tcW w:w="992" w:type="dxa"/>
            <w:vAlign w:val="center"/>
          </w:tcPr>
          <w:p w14:paraId="29EE9E2F" w14:textId="77777777" w:rsidR="008D2258" w:rsidRPr="00A63E04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A63E04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深信服</w:t>
            </w:r>
          </w:p>
          <w:p w14:paraId="42374A9D" w14:textId="77777777" w:rsidR="008D2258" w:rsidRPr="001C09B6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5E364532" w14:textId="77777777" w:rsidR="008D2258" w:rsidRPr="0059004F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9004F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AF-1000-F440-XL</w:t>
            </w:r>
          </w:p>
          <w:p w14:paraId="63097909" w14:textId="77777777" w:rsidR="008D2258" w:rsidRPr="0059004F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9004F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AF-1000-B1350-DS</w:t>
            </w:r>
          </w:p>
          <w:p w14:paraId="7D75415B" w14:textId="77777777" w:rsidR="008D2258" w:rsidRPr="0059004F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9004F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AF-1000-B1800-PM</w:t>
            </w:r>
          </w:p>
        </w:tc>
        <w:tc>
          <w:tcPr>
            <w:tcW w:w="1074" w:type="dxa"/>
            <w:vAlign w:val="center"/>
          </w:tcPr>
          <w:p w14:paraId="16594044" w14:textId="77777777" w:rsidR="008D2258" w:rsidRPr="00A63E04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A63E04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套</w:t>
            </w:r>
          </w:p>
        </w:tc>
        <w:tc>
          <w:tcPr>
            <w:tcW w:w="1074" w:type="dxa"/>
            <w:vAlign w:val="center"/>
          </w:tcPr>
          <w:p w14:paraId="79031C15" w14:textId="77777777" w:rsidR="008D2258" w:rsidRPr="001C09B6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1C09B6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75" w:type="dxa"/>
            <w:vAlign w:val="center"/>
          </w:tcPr>
          <w:p w14:paraId="0759585B" w14:textId="77777777" w:rsidR="008D2258" w:rsidRPr="001C09B6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1C09B6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中国</w:t>
            </w:r>
          </w:p>
        </w:tc>
        <w:tc>
          <w:tcPr>
            <w:tcW w:w="1200" w:type="dxa"/>
            <w:vAlign w:val="center"/>
          </w:tcPr>
          <w:p w14:paraId="099F3EF4" w14:textId="77777777" w:rsidR="008D2258" w:rsidRPr="0063096B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63096B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00" w:type="dxa"/>
            <w:vAlign w:val="center"/>
          </w:tcPr>
          <w:p w14:paraId="3D3ECA57" w14:textId="77777777" w:rsidR="008D2258" w:rsidRPr="000535BF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5279" w:type="dxa"/>
          </w:tcPr>
          <w:p w14:paraId="2CE5522F" w14:textId="77777777" w:rsidR="008D2258" w:rsidRPr="000535BF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请各位供应商投标必须满足以下要求</w:t>
            </w:r>
            <w:r w:rsidRPr="001C09B6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：适用</w:t>
            </w: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我</w:t>
            </w:r>
            <w:r w:rsidRPr="001C09B6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单位深信服下一代防火墙（</w:t>
            </w:r>
            <w:r w:rsidRPr="0063096B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SN:5077005931</w:t>
            </w:r>
            <w:r w:rsidRPr="0063096B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 w:rsidRPr="0063096B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W1HBFB0053</w:t>
            </w:r>
            <w:r w:rsidRPr="0063096B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 w:rsidRPr="000535B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WAZCAD0501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 w:rsidRPr="000535B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WAZCAD0500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 w:rsidRPr="000535B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WAZCAD0504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 w:rsidRPr="000535B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WAZDCB0922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）</w:t>
            </w: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的安全服务</w:t>
            </w:r>
            <w:r w:rsidRPr="001C09B6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具体内容为：为</w:t>
            </w:r>
            <w:r w:rsidRPr="001C09B6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以上设备新开通网关杀毒功能</w:t>
            </w: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和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增强功能模块</w:t>
            </w:r>
          </w:p>
        </w:tc>
      </w:tr>
      <w:tr w:rsidR="008D2258" w:rsidRPr="0059004F" w14:paraId="49E1090A" w14:textId="77777777" w:rsidTr="009E1329">
        <w:trPr>
          <w:trHeight w:val="3691"/>
        </w:trPr>
        <w:tc>
          <w:tcPr>
            <w:tcW w:w="1069" w:type="dxa"/>
            <w:vAlign w:val="center"/>
          </w:tcPr>
          <w:p w14:paraId="1EED8ECC" w14:textId="77777777" w:rsidR="008D2258" w:rsidRPr="00A63E04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vAlign w:val="center"/>
          </w:tcPr>
          <w:p w14:paraId="1A8BE960" w14:textId="77777777" w:rsidR="008D2258" w:rsidRPr="000535BF" w:rsidRDefault="008D2258" w:rsidP="009E1329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0535B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网关杀毒引擎授权（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为期</w:t>
            </w:r>
            <w:r w:rsidRPr="000535BF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9个月）</w:t>
            </w:r>
          </w:p>
        </w:tc>
        <w:tc>
          <w:tcPr>
            <w:tcW w:w="992" w:type="dxa"/>
            <w:vAlign w:val="center"/>
          </w:tcPr>
          <w:p w14:paraId="0484C35F" w14:textId="77777777" w:rsidR="008D2258" w:rsidRPr="0059004F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59004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深信服</w:t>
            </w:r>
          </w:p>
          <w:p w14:paraId="7447CF87" w14:textId="77777777" w:rsidR="008D2258" w:rsidRPr="00A63E04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01F15AD8" w14:textId="77777777" w:rsidR="008D2258" w:rsidRPr="0059004F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9004F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AF-1000-F440-XL</w:t>
            </w:r>
          </w:p>
          <w:p w14:paraId="2336BA0E" w14:textId="77777777" w:rsidR="008D2258" w:rsidRPr="0059004F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9004F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AF-1000-B1350-DS</w:t>
            </w:r>
          </w:p>
          <w:p w14:paraId="058C7DAA" w14:textId="77777777" w:rsidR="008D2258" w:rsidRPr="0059004F" w:rsidRDefault="008D2258" w:rsidP="009E1329">
            <w:pPr>
              <w:widowControl/>
              <w:pBdr>
                <w:bottom w:val="single" w:sz="6" w:space="8" w:color="E5E5E5"/>
              </w:pBdr>
              <w:spacing w:line="30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9004F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AF-1000-B1800-PM</w:t>
            </w:r>
          </w:p>
        </w:tc>
        <w:tc>
          <w:tcPr>
            <w:tcW w:w="1074" w:type="dxa"/>
            <w:vAlign w:val="center"/>
          </w:tcPr>
          <w:p w14:paraId="79BD8D50" w14:textId="77777777" w:rsidR="008D2258" w:rsidRPr="00A63E04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A63E04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套</w:t>
            </w:r>
          </w:p>
        </w:tc>
        <w:tc>
          <w:tcPr>
            <w:tcW w:w="1074" w:type="dxa"/>
            <w:vAlign w:val="center"/>
          </w:tcPr>
          <w:p w14:paraId="77E33CDB" w14:textId="77777777" w:rsidR="008D2258" w:rsidRPr="001C09B6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1C09B6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75" w:type="dxa"/>
            <w:vAlign w:val="center"/>
          </w:tcPr>
          <w:p w14:paraId="63A29511" w14:textId="77777777" w:rsidR="008D2258" w:rsidRPr="001C09B6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1C09B6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中国</w:t>
            </w:r>
          </w:p>
        </w:tc>
        <w:tc>
          <w:tcPr>
            <w:tcW w:w="1200" w:type="dxa"/>
            <w:vAlign w:val="center"/>
          </w:tcPr>
          <w:p w14:paraId="6F3DA296" w14:textId="77777777" w:rsidR="008D2258" w:rsidRPr="0063096B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63096B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00" w:type="dxa"/>
            <w:vAlign w:val="center"/>
          </w:tcPr>
          <w:p w14:paraId="2A934689" w14:textId="77777777" w:rsidR="008D2258" w:rsidRPr="000535BF" w:rsidRDefault="008D2258" w:rsidP="009E1329"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5279" w:type="dxa"/>
          </w:tcPr>
          <w:p w14:paraId="6F05BAED" w14:textId="77777777" w:rsidR="008D2258" w:rsidRPr="000535BF" w:rsidRDefault="008D2258" w:rsidP="009E1329">
            <w:pPr>
              <w:widowControl/>
              <w:spacing w:line="300" w:lineRule="atLeast"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请各位供应商投标必须满足以下要求，适用</w:t>
            </w: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我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单位深信服下一代防火墙（</w:t>
            </w:r>
            <w:r w:rsidRPr="000535B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SN:5077005931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 w:rsidRPr="000535B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W1HBFB0053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 w:rsidRPr="000535B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WAZCAD0501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 w:rsidRPr="000535B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WAZCAD0500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 w:rsidRPr="000535B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WAZCAD0504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 w:rsidRPr="000535BF"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  <w:t>WAZDCB0922</w:t>
            </w:r>
            <w:r w:rsidRPr="000535BF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）安全</w:t>
            </w: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服务</w:t>
            </w:r>
            <w:r w:rsidRPr="0063096B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，</w:t>
            </w: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具体服务内容为：为</w:t>
            </w:r>
            <w:r w:rsidRPr="0063096B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以上设备</w:t>
            </w: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提供</w:t>
            </w:r>
            <w:r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9</w:t>
            </w:r>
            <w:r w:rsidRPr="0063096B">
              <w:rPr>
                <w:rFonts w:ascii="Helvetica" w:hAnsi="Helvetica" w:cs="Helvetica" w:hint="eastAsia"/>
                <w:color w:val="333333"/>
                <w:kern w:val="0"/>
                <w:sz w:val="20"/>
                <w:szCs w:val="20"/>
              </w:rPr>
              <w:t>个月网关杀毒引擎授权</w:t>
            </w:r>
          </w:p>
        </w:tc>
      </w:tr>
    </w:tbl>
    <w:p w14:paraId="628B758F" w14:textId="3E1C30D4" w:rsidR="002324DB" w:rsidRPr="008D2258" w:rsidRDefault="002324DB" w:rsidP="002324DB">
      <w:pPr>
        <w:pStyle w:val="a6"/>
        <w:ind w:left="390" w:firstLineChars="0" w:firstLine="0"/>
        <w:rPr>
          <w:rFonts w:ascii="Helvetica" w:hAnsi="Helvetica" w:cs="Helvetica"/>
          <w:color w:val="333333"/>
          <w:kern w:val="0"/>
          <w:sz w:val="20"/>
          <w:szCs w:val="20"/>
        </w:rPr>
      </w:pPr>
      <w:bookmarkStart w:id="0" w:name="_GoBack"/>
      <w:bookmarkEnd w:id="0"/>
    </w:p>
    <w:p w14:paraId="700390CB" w14:textId="77777777" w:rsidR="008D2258" w:rsidRDefault="008D2258" w:rsidP="002324DB">
      <w:pPr>
        <w:pStyle w:val="a6"/>
        <w:ind w:left="390" w:firstLineChars="0" w:firstLine="0"/>
        <w:rPr>
          <w:rFonts w:ascii="Helvetica" w:hAnsi="Helvetica" w:cs="Helvetica"/>
          <w:color w:val="333333"/>
          <w:kern w:val="0"/>
          <w:sz w:val="20"/>
          <w:szCs w:val="20"/>
        </w:rPr>
      </w:pPr>
    </w:p>
    <w:p w14:paraId="53D6BC2C" w14:textId="77777777" w:rsidR="008D2258" w:rsidRDefault="008D2258" w:rsidP="002324DB">
      <w:pPr>
        <w:pStyle w:val="a6"/>
        <w:ind w:left="390" w:firstLineChars="0" w:firstLine="0"/>
        <w:rPr>
          <w:rFonts w:ascii="Helvetica" w:hAnsi="Helvetica" w:cs="Helvetica"/>
          <w:color w:val="333333"/>
          <w:kern w:val="0"/>
          <w:sz w:val="20"/>
          <w:szCs w:val="20"/>
        </w:rPr>
      </w:pPr>
    </w:p>
    <w:p w14:paraId="6FFDCAB5" w14:textId="77777777" w:rsidR="008D2258" w:rsidRDefault="008D2258" w:rsidP="002324DB">
      <w:pPr>
        <w:pStyle w:val="a6"/>
        <w:ind w:left="390" w:firstLineChars="0" w:firstLine="0"/>
        <w:rPr>
          <w:rFonts w:ascii="Helvetica" w:hAnsi="Helvetica" w:cs="Helvetica"/>
          <w:color w:val="333333"/>
          <w:kern w:val="0"/>
          <w:sz w:val="20"/>
          <w:szCs w:val="20"/>
        </w:rPr>
      </w:pPr>
    </w:p>
    <w:p w14:paraId="76568314" w14:textId="77777777" w:rsidR="008D2258" w:rsidRDefault="008D2258" w:rsidP="002324DB">
      <w:pPr>
        <w:pStyle w:val="a6"/>
        <w:ind w:left="390" w:firstLineChars="0" w:firstLine="0"/>
        <w:rPr>
          <w:rFonts w:ascii="Helvetica" w:hAnsi="Helvetica" w:cs="Helvetica"/>
          <w:color w:val="333333"/>
          <w:kern w:val="0"/>
          <w:sz w:val="20"/>
          <w:szCs w:val="20"/>
        </w:rPr>
      </w:pPr>
    </w:p>
    <w:p w14:paraId="6FEF83E2" w14:textId="77777777" w:rsidR="008D2258" w:rsidRDefault="008D2258" w:rsidP="002324DB">
      <w:pPr>
        <w:pStyle w:val="a6"/>
        <w:ind w:left="390" w:firstLineChars="0" w:firstLine="0"/>
        <w:rPr>
          <w:rFonts w:ascii="Helvetica" w:hAnsi="Helvetica" w:cs="Helvetica"/>
          <w:color w:val="333333"/>
          <w:kern w:val="0"/>
          <w:sz w:val="20"/>
          <w:szCs w:val="20"/>
        </w:rPr>
      </w:pPr>
    </w:p>
    <w:p w14:paraId="52A36B6A" w14:textId="77777777" w:rsidR="008D2258" w:rsidRDefault="008D2258" w:rsidP="002324DB">
      <w:pPr>
        <w:pStyle w:val="a6"/>
        <w:ind w:left="390" w:firstLineChars="0" w:firstLine="0"/>
        <w:rPr>
          <w:rFonts w:ascii="Helvetica" w:hAnsi="Helvetica" w:cs="Helvetica"/>
          <w:color w:val="333333"/>
          <w:kern w:val="0"/>
          <w:sz w:val="20"/>
          <w:szCs w:val="20"/>
        </w:rPr>
      </w:pPr>
    </w:p>
    <w:p w14:paraId="625C9427" w14:textId="77777777" w:rsidR="008D2258" w:rsidRDefault="008D2258" w:rsidP="002324DB">
      <w:pPr>
        <w:pStyle w:val="a6"/>
        <w:ind w:left="390" w:firstLineChars="0" w:firstLine="0"/>
        <w:rPr>
          <w:rFonts w:ascii="Helvetica" w:hAnsi="Helvetica" w:cs="Helvetica"/>
          <w:color w:val="333333"/>
          <w:kern w:val="0"/>
          <w:sz w:val="20"/>
          <w:szCs w:val="20"/>
        </w:rPr>
      </w:pPr>
    </w:p>
    <w:p w14:paraId="14AC836C" w14:textId="77777777" w:rsidR="008D2258" w:rsidRDefault="008D2258" w:rsidP="002324DB">
      <w:pPr>
        <w:pStyle w:val="a6"/>
        <w:ind w:left="390" w:firstLineChars="0" w:firstLine="0"/>
        <w:rPr>
          <w:rFonts w:ascii="Helvetica" w:hAnsi="Helvetica" w:cs="Helvetica"/>
          <w:color w:val="333333"/>
          <w:kern w:val="0"/>
          <w:sz w:val="20"/>
          <w:szCs w:val="20"/>
        </w:rPr>
      </w:pPr>
    </w:p>
    <w:p w14:paraId="23BF2DF0" w14:textId="77777777" w:rsidR="008D2258" w:rsidRPr="002324DB" w:rsidRDefault="008D2258" w:rsidP="002324DB">
      <w:pPr>
        <w:pStyle w:val="a6"/>
        <w:ind w:left="390" w:firstLineChars="0" w:firstLine="0"/>
        <w:rPr>
          <w:rFonts w:ascii="Helvetica" w:hAnsi="Helvetica" w:cs="Helvetica" w:hint="eastAsia"/>
          <w:color w:val="333333"/>
          <w:kern w:val="0"/>
          <w:sz w:val="20"/>
          <w:szCs w:val="20"/>
        </w:rPr>
      </w:pPr>
    </w:p>
    <w:p w14:paraId="0774FF27" w14:textId="0DD52875" w:rsidR="000535BF" w:rsidRPr="005E7EDC" w:rsidRDefault="000535BF" w:rsidP="005E7EDC">
      <w:pPr>
        <w:pStyle w:val="a6"/>
        <w:numPr>
          <w:ilvl w:val="0"/>
          <w:numId w:val="10"/>
        </w:numPr>
        <w:ind w:firstLineChars="0"/>
        <w:rPr>
          <w:rFonts w:ascii="黑体" w:eastAsia="黑体" w:hAnsi="黑体" w:cs="Helvetica"/>
          <w:color w:val="333333"/>
          <w:kern w:val="0"/>
          <w:sz w:val="24"/>
        </w:rPr>
      </w:pPr>
      <w:r w:rsidRPr="005E7EDC">
        <w:rPr>
          <w:rFonts w:ascii="黑体" w:eastAsia="黑体" w:hAnsi="黑体" w:cs="Helvetica" w:hint="eastAsia"/>
          <w:color w:val="333333"/>
          <w:kern w:val="0"/>
          <w:sz w:val="24"/>
        </w:rPr>
        <w:t>其他要求：</w:t>
      </w:r>
    </w:p>
    <w:p w14:paraId="6408F1B2" w14:textId="4E7F5F39" w:rsidR="000535BF" w:rsidRDefault="000535BF" w:rsidP="007E4702">
      <w:pPr>
        <w:rPr>
          <w:rFonts w:ascii="Helvetica" w:hAnsi="Helvetica" w:cs="Helvetica"/>
          <w:color w:val="333333"/>
          <w:kern w:val="0"/>
          <w:sz w:val="20"/>
          <w:szCs w:val="20"/>
        </w:rPr>
      </w:pPr>
      <w:r>
        <w:rPr>
          <w:rFonts w:ascii="Helvetica" w:hAnsi="Helvetica" w:cs="Helvetica"/>
          <w:color w:val="333333"/>
          <w:kern w:val="0"/>
          <w:sz w:val="20"/>
          <w:szCs w:val="20"/>
        </w:rPr>
        <w:t>1.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须同时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提供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9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个月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原厂</w:t>
      </w:r>
      <w:r w:rsidRPr="000535BF">
        <w:rPr>
          <w:rFonts w:ascii="Helvetica" w:hAnsi="Helvetica" w:cs="Helvetica" w:hint="eastAsia"/>
          <w:color w:val="333333"/>
          <w:kern w:val="0"/>
          <w:sz w:val="20"/>
          <w:szCs w:val="20"/>
        </w:rPr>
        <w:t>硬件维保服务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和关键任务</w:t>
      </w:r>
      <w:r w:rsidRPr="001C09B6">
        <w:rPr>
          <w:rFonts w:ascii="Helvetica" w:hAnsi="Helvetica" w:cs="Helvetica"/>
          <w:color w:val="333333"/>
          <w:kern w:val="0"/>
          <w:sz w:val="20"/>
          <w:szCs w:val="20"/>
        </w:rPr>
        <w:t>(7x24)4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小时上门服务。</w:t>
      </w:r>
    </w:p>
    <w:p w14:paraId="56A29491" w14:textId="35F0D9D3" w:rsidR="007E4702" w:rsidRPr="007E4702" w:rsidRDefault="000535BF" w:rsidP="007E4702">
      <w:pPr>
        <w:rPr>
          <w:rFonts w:ascii="黑体" w:eastAsia="黑体" w:hAnsi="黑体"/>
          <w:sz w:val="32"/>
          <w:szCs w:val="32"/>
        </w:rPr>
      </w:pP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2</w:t>
      </w:r>
      <w:r>
        <w:rPr>
          <w:rFonts w:ascii="Helvetica" w:hAnsi="Helvetica" w:cs="Helvetica"/>
          <w:color w:val="333333"/>
          <w:kern w:val="0"/>
          <w:sz w:val="20"/>
          <w:szCs w:val="20"/>
        </w:rPr>
        <w:t>.</w:t>
      </w:r>
      <w:r w:rsidR="00823ED4" w:rsidRPr="00823ED4">
        <w:rPr>
          <w:rFonts w:ascii="Helvetica" w:hAnsi="Helvetica" w:cs="Helvetica" w:hint="eastAsia"/>
          <w:color w:val="333333"/>
          <w:kern w:val="0"/>
          <w:sz w:val="20"/>
          <w:szCs w:val="20"/>
        </w:rPr>
        <w:t xml:space="preserve"> </w:t>
      </w:r>
      <w:r w:rsidR="00823ED4">
        <w:rPr>
          <w:rFonts w:ascii="Helvetica" w:hAnsi="Helvetica" w:cs="Helvetica" w:hint="eastAsia"/>
          <w:color w:val="333333"/>
          <w:kern w:val="0"/>
          <w:sz w:val="20"/>
          <w:szCs w:val="20"/>
        </w:rPr>
        <w:t>供应商</w:t>
      </w:r>
      <w:r w:rsidR="00823ED4"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中标后</w:t>
      </w:r>
      <w:r w:rsidR="00823ED4">
        <w:rPr>
          <w:rFonts w:ascii="Helvetica" w:hAnsi="Helvetica" w:cs="Helvetica" w:hint="eastAsia"/>
          <w:color w:val="333333"/>
          <w:kern w:val="0"/>
          <w:sz w:val="20"/>
          <w:szCs w:val="20"/>
        </w:rPr>
        <w:t>，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签订合同时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须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提供</w:t>
      </w:r>
      <w:r w:rsidR="00857605">
        <w:rPr>
          <w:rFonts w:ascii="Helvetica" w:hAnsi="Helvetica" w:cs="Helvetica" w:hint="eastAsia"/>
          <w:color w:val="333333"/>
          <w:kern w:val="0"/>
          <w:sz w:val="20"/>
          <w:szCs w:val="20"/>
        </w:rPr>
        <w:t>设备原厂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针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对本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项目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的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售后服务函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并加盖原厂公章</w:t>
      </w:r>
      <w:r w:rsidR="002E0F36">
        <w:rPr>
          <w:rFonts w:ascii="Helvetica" w:hAnsi="Helvetica" w:cs="Helvetica" w:hint="eastAsia"/>
          <w:color w:val="333333"/>
          <w:kern w:val="0"/>
          <w:sz w:val="20"/>
          <w:szCs w:val="20"/>
        </w:rPr>
        <w:t>（须提供原件）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。下单用户名必须为国家市场监督管理总局食品审评中心。供应商</w:t>
      </w:r>
      <w:r w:rsidR="00823ED4">
        <w:rPr>
          <w:rFonts w:ascii="Helvetica" w:hAnsi="Helvetica" w:cs="Helvetica" w:hint="eastAsia"/>
          <w:color w:val="333333"/>
          <w:kern w:val="0"/>
          <w:sz w:val="20"/>
          <w:szCs w:val="20"/>
        </w:rPr>
        <w:t>应在合同签订后</w:t>
      </w:r>
      <w:r w:rsidR="00823ED4" w:rsidRPr="001C09B6">
        <w:rPr>
          <w:rFonts w:ascii="Helvetica" w:hAnsi="Helvetica" w:cs="Helvetica"/>
          <w:color w:val="333333"/>
          <w:kern w:val="0"/>
          <w:sz w:val="20"/>
          <w:szCs w:val="20"/>
        </w:rPr>
        <w:t>5</w:t>
      </w:r>
      <w:r w:rsidR="00823ED4"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个工作日内</w:t>
      </w:r>
      <w:r w:rsidR="00823ED4">
        <w:rPr>
          <w:rFonts w:ascii="Helvetica" w:hAnsi="Helvetica" w:cs="Helvetica" w:hint="eastAsia"/>
          <w:color w:val="333333"/>
          <w:kern w:val="0"/>
          <w:sz w:val="20"/>
          <w:szCs w:val="20"/>
        </w:rPr>
        <w:t>，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将</w:t>
      </w:r>
      <w:r w:rsidR="00823ED4">
        <w:rPr>
          <w:rFonts w:ascii="Helvetica" w:hAnsi="Helvetica" w:cs="Helvetica" w:hint="eastAsia"/>
          <w:color w:val="333333"/>
          <w:kern w:val="0"/>
          <w:sz w:val="20"/>
          <w:szCs w:val="20"/>
        </w:rPr>
        <w:t>设备原厂</w:t>
      </w:r>
      <w:r w:rsidR="002E0F36">
        <w:rPr>
          <w:rFonts w:ascii="Helvetica" w:hAnsi="Helvetica" w:cs="Helvetica" w:hint="eastAsia"/>
          <w:color w:val="333333"/>
          <w:kern w:val="0"/>
          <w:sz w:val="20"/>
          <w:szCs w:val="20"/>
        </w:rPr>
        <w:t>针对本项目的授权原件及相关产品授权交付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给我单位。若逾期，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我单位有权拒收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相关手续和授权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，并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要求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赔偿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因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此造成</w:t>
      </w:r>
      <w:r>
        <w:rPr>
          <w:rFonts w:ascii="Helvetica" w:hAnsi="Helvetica" w:cs="Helvetica" w:hint="eastAsia"/>
          <w:color w:val="333333"/>
          <w:kern w:val="0"/>
          <w:sz w:val="20"/>
          <w:szCs w:val="20"/>
        </w:rPr>
        <w:t>的</w:t>
      </w:r>
      <w:r w:rsidR="00857605">
        <w:rPr>
          <w:rFonts w:ascii="Helvetica" w:hAnsi="Helvetica" w:cs="Helvetica" w:hint="eastAsia"/>
          <w:color w:val="333333"/>
          <w:kern w:val="0"/>
          <w:sz w:val="20"/>
          <w:szCs w:val="20"/>
        </w:rPr>
        <w:t>相关</w:t>
      </w:r>
      <w:r w:rsidRPr="001C09B6">
        <w:rPr>
          <w:rFonts w:ascii="Helvetica" w:hAnsi="Helvetica" w:cs="Helvetica" w:hint="eastAsia"/>
          <w:color w:val="333333"/>
          <w:kern w:val="0"/>
          <w:sz w:val="20"/>
          <w:szCs w:val="20"/>
        </w:rPr>
        <w:t>损失。</w:t>
      </w:r>
    </w:p>
    <w:p w14:paraId="362A54B2" w14:textId="77777777" w:rsidR="00A35661" w:rsidRPr="007E4702" w:rsidRDefault="00A35661" w:rsidP="007E4702">
      <w:pPr>
        <w:tabs>
          <w:tab w:val="left" w:pos="690"/>
        </w:tabs>
        <w:rPr>
          <w:rFonts w:ascii="仿宋" w:eastAsia="仿宋" w:hAnsi="仿宋"/>
          <w:sz w:val="32"/>
          <w:szCs w:val="32"/>
        </w:rPr>
      </w:pPr>
    </w:p>
    <w:sectPr w:rsidR="00A35661" w:rsidRPr="007E4702" w:rsidSect="007E4702">
      <w:pgSz w:w="16838" w:h="11906" w:orient="landscape" w:code="9"/>
      <w:pgMar w:top="1276" w:right="2098" w:bottom="1418" w:left="2127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F5E9" w14:textId="77777777" w:rsidR="00AF5AD0" w:rsidRDefault="00AF5AD0">
      <w:r>
        <w:separator/>
      </w:r>
    </w:p>
  </w:endnote>
  <w:endnote w:type="continuationSeparator" w:id="0">
    <w:p w14:paraId="73F40240" w14:textId="77777777" w:rsidR="00AF5AD0" w:rsidRDefault="00AF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7373F" w14:textId="77777777" w:rsidR="003E0E3E" w:rsidRPr="000A174D" w:rsidRDefault="004150B4" w:rsidP="007F2CDA">
    <w:pPr>
      <w:pStyle w:val="a4"/>
      <w:jc w:val="both"/>
      <w:rPr>
        <w:rStyle w:val="a5"/>
        <w:rFonts w:ascii="宋体"/>
        <w:sz w:val="28"/>
        <w:szCs w:val="28"/>
      </w:rPr>
    </w:pPr>
    <w:r w:rsidRPr="000A174D">
      <w:rPr>
        <w:rStyle w:val="a5"/>
        <w:rFonts w:ascii="宋体" w:hAnsi="宋体"/>
        <w:sz w:val="28"/>
        <w:szCs w:val="28"/>
      </w:rPr>
      <w:fldChar w:fldCharType="begin"/>
    </w:r>
    <w:r w:rsidRPr="000A174D">
      <w:rPr>
        <w:rStyle w:val="a5"/>
        <w:rFonts w:ascii="宋体" w:hAnsi="宋体"/>
        <w:sz w:val="28"/>
        <w:szCs w:val="28"/>
      </w:rPr>
      <w:instrText xml:space="preserve"> PAGE </w:instrText>
    </w:r>
    <w:r w:rsidRPr="000A174D">
      <w:rPr>
        <w:rStyle w:val="a5"/>
        <w:rFonts w:ascii="宋体" w:hAnsi="宋体"/>
        <w:sz w:val="28"/>
        <w:szCs w:val="28"/>
      </w:rPr>
      <w:fldChar w:fldCharType="separate"/>
    </w:r>
    <w:r w:rsidR="008D2258">
      <w:rPr>
        <w:rStyle w:val="a5"/>
        <w:rFonts w:ascii="宋体" w:hAnsi="宋体"/>
        <w:noProof/>
        <w:sz w:val="28"/>
        <w:szCs w:val="28"/>
      </w:rPr>
      <w:t>- 4 -</w:t>
    </w:r>
    <w:r w:rsidRPr="000A174D">
      <w:rPr>
        <w:rStyle w:val="a5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C7FF9" w14:textId="77777777" w:rsidR="005040AC" w:rsidRPr="00317312" w:rsidRDefault="005040AC" w:rsidP="005040AC">
    <w:pPr>
      <w:pStyle w:val="a4"/>
      <w:jc w:val="right"/>
      <w:rPr>
        <w:rFonts w:ascii="宋体"/>
        <w:color w:val="FFFFFF" w:themeColor="background1"/>
        <w:sz w:val="28"/>
        <w:szCs w:val="28"/>
      </w:rPr>
    </w:pPr>
    <w:r>
      <w:tab/>
    </w:r>
    <w:r>
      <w:tab/>
    </w:r>
    <w:r w:rsidRPr="00317312">
      <w:rPr>
        <w:rStyle w:val="a5"/>
        <w:rFonts w:ascii="宋体" w:hAnsi="宋体"/>
        <w:color w:val="FFFFFF" w:themeColor="background1"/>
        <w:sz w:val="28"/>
        <w:szCs w:val="28"/>
      </w:rPr>
      <w:fldChar w:fldCharType="begin"/>
    </w:r>
    <w:r w:rsidRPr="00317312">
      <w:rPr>
        <w:rStyle w:val="a5"/>
        <w:rFonts w:ascii="宋体" w:hAnsi="宋体"/>
        <w:color w:val="FFFFFF" w:themeColor="background1"/>
        <w:sz w:val="28"/>
        <w:szCs w:val="28"/>
      </w:rPr>
      <w:instrText xml:space="preserve"> PAGE </w:instrText>
    </w:r>
    <w:r w:rsidRPr="00317312">
      <w:rPr>
        <w:rStyle w:val="a5"/>
        <w:rFonts w:ascii="宋体" w:hAnsi="宋体"/>
        <w:color w:val="FFFFFF" w:themeColor="background1"/>
        <w:sz w:val="28"/>
        <w:szCs w:val="28"/>
      </w:rPr>
      <w:fldChar w:fldCharType="separate"/>
    </w:r>
    <w:r w:rsidR="008D2258">
      <w:rPr>
        <w:rStyle w:val="a5"/>
        <w:rFonts w:ascii="宋体" w:hAnsi="宋体"/>
        <w:noProof/>
        <w:color w:val="FFFFFF" w:themeColor="background1"/>
        <w:sz w:val="28"/>
        <w:szCs w:val="28"/>
      </w:rPr>
      <w:t>- 3 -</w:t>
    </w:r>
    <w:r w:rsidRPr="00317312">
      <w:rPr>
        <w:rStyle w:val="a5"/>
        <w:rFonts w:ascii="宋体" w:hAnsi="宋体"/>
        <w:color w:val="FFFFFF" w:themeColor="background1"/>
        <w:sz w:val="28"/>
        <w:szCs w:val="28"/>
      </w:rPr>
      <w:fldChar w:fldCharType="end"/>
    </w:r>
  </w:p>
  <w:p w14:paraId="60863AF0" w14:textId="77777777" w:rsidR="005040AC" w:rsidRDefault="005040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F72B" w14:textId="77777777" w:rsidR="00AF5AD0" w:rsidRDefault="00AF5AD0">
      <w:r>
        <w:separator/>
      </w:r>
    </w:p>
  </w:footnote>
  <w:footnote w:type="continuationSeparator" w:id="0">
    <w:p w14:paraId="52C8CF97" w14:textId="77777777" w:rsidR="00AF5AD0" w:rsidRDefault="00AF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lvl w:ilvl="0">
      <w:start w:val="1"/>
      <w:numFmt w:val="chineseCountingThousand"/>
      <w:suff w:val="space"/>
      <w:lvlText w:val="第%1章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18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EB7776"/>
    <w:multiLevelType w:val="hybridMultilevel"/>
    <w:tmpl w:val="B93E0D1C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F14215FE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3E640FAC">
      <w:start w:val="5"/>
      <w:numFmt w:val="japaneseCounting"/>
      <w:lvlText w:val="%3、"/>
      <w:lvlJc w:val="left"/>
      <w:pPr>
        <w:ind w:left="157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79527D"/>
    <w:multiLevelType w:val="hybridMultilevel"/>
    <w:tmpl w:val="7A6AD1BC"/>
    <w:lvl w:ilvl="0" w:tplc="CEFAF68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36702E95"/>
    <w:multiLevelType w:val="hybridMultilevel"/>
    <w:tmpl w:val="7C94D41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27009F5"/>
    <w:multiLevelType w:val="multilevel"/>
    <w:tmpl w:val="50E0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93C5080"/>
    <w:multiLevelType w:val="hybridMultilevel"/>
    <w:tmpl w:val="135E7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B14937"/>
    <w:multiLevelType w:val="hybridMultilevel"/>
    <w:tmpl w:val="1F62504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1F77EB4"/>
    <w:multiLevelType w:val="hybridMultilevel"/>
    <w:tmpl w:val="33246ED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6C8867D1"/>
    <w:multiLevelType w:val="multilevel"/>
    <w:tmpl w:val="A09ACD48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F46DDA"/>
    <w:multiLevelType w:val="hybridMultilevel"/>
    <w:tmpl w:val="350ED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01"/>
    <w:rsid w:val="00034456"/>
    <w:rsid w:val="0004602D"/>
    <w:rsid w:val="000535BF"/>
    <w:rsid w:val="0006422F"/>
    <w:rsid w:val="00067522"/>
    <w:rsid w:val="000777E9"/>
    <w:rsid w:val="000A52A4"/>
    <w:rsid w:val="000A7E80"/>
    <w:rsid w:val="000B0A17"/>
    <w:rsid w:val="000B0C04"/>
    <w:rsid w:val="000F7AAE"/>
    <w:rsid w:val="001216A9"/>
    <w:rsid w:val="001437AC"/>
    <w:rsid w:val="001B128F"/>
    <w:rsid w:val="001C09B6"/>
    <w:rsid w:val="001C7484"/>
    <w:rsid w:val="00206E55"/>
    <w:rsid w:val="00226C3E"/>
    <w:rsid w:val="002324DB"/>
    <w:rsid w:val="0024138D"/>
    <w:rsid w:val="002616DC"/>
    <w:rsid w:val="002723B6"/>
    <w:rsid w:val="00274F7D"/>
    <w:rsid w:val="00275EF5"/>
    <w:rsid w:val="00281E4B"/>
    <w:rsid w:val="00286FCC"/>
    <w:rsid w:val="002A32D4"/>
    <w:rsid w:val="002D0F0C"/>
    <w:rsid w:val="002D72FB"/>
    <w:rsid w:val="002E0F36"/>
    <w:rsid w:val="002E1936"/>
    <w:rsid w:val="00317312"/>
    <w:rsid w:val="00347256"/>
    <w:rsid w:val="003A08B0"/>
    <w:rsid w:val="003A5CFA"/>
    <w:rsid w:val="003B2D79"/>
    <w:rsid w:val="003B7FDF"/>
    <w:rsid w:val="003C022A"/>
    <w:rsid w:val="003E0E3E"/>
    <w:rsid w:val="003F6390"/>
    <w:rsid w:val="00401A95"/>
    <w:rsid w:val="00414F4F"/>
    <w:rsid w:val="004150B4"/>
    <w:rsid w:val="00440816"/>
    <w:rsid w:val="004464B8"/>
    <w:rsid w:val="00491D61"/>
    <w:rsid w:val="004D1801"/>
    <w:rsid w:val="00502ADE"/>
    <w:rsid w:val="00502FFE"/>
    <w:rsid w:val="005040AC"/>
    <w:rsid w:val="00512A33"/>
    <w:rsid w:val="00541E72"/>
    <w:rsid w:val="00552DE2"/>
    <w:rsid w:val="00587346"/>
    <w:rsid w:val="0059004F"/>
    <w:rsid w:val="005A3680"/>
    <w:rsid w:val="005B0DB7"/>
    <w:rsid w:val="005E527A"/>
    <w:rsid w:val="005E7EDC"/>
    <w:rsid w:val="00600E01"/>
    <w:rsid w:val="00602618"/>
    <w:rsid w:val="0063096B"/>
    <w:rsid w:val="00633506"/>
    <w:rsid w:val="00657E59"/>
    <w:rsid w:val="00661D64"/>
    <w:rsid w:val="006B23B2"/>
    <w:rsid w:val="006E613C"/>
    <w:rsid w:val="0070746A"/>
    <w:rsid w:val="00736859"/>
    <w:rsid w:val="0075138D"/>
    <w:rsid w:val="007862CD"/>
    <w:rsid w:val="007A1FC1"/>
    <w:rsid w:val="007B456D"/>
    <w:rsid w:val="007E09E3"/>
    <w:rsid w:val="007E4702"/>
    <w:rsid w:val="007F061D"/>
    <w:rsid w:val="007F0D8B"/>
    <w:rsid w:val="00804389"/>
    <w:rsid w:val="00823ED4"/>
    <w:rsid w:val="00830DF2"/>
    <w:rsid w:val="00845728"/>
    <w:rsid w:val="00857605"/>
    <w:rsid w:val="00860B67"/>
    <w:rsid w:val="00871BB7"/>
    <w:rsid w:val="0087649E"/>
    <w:rsid w:val="008836B0"/>
    <w:rsid w:val="0089670D"/>
    <w:rsid w:val="008C21F6"/>
    <w:rsid w:val="008D2258"/>
    <w:rsid w:val="008D73F9"/>
    <w:rsid w:val="00901C5F"/>
    <w:rsid w:val="00910659"/>
    <w:rsid w:val="00943A1A"/>
    <w:rsid w:val="00951CFF"/>
    <w:rsid w:val="00962C09"/>
    <w:rsid w:val="009729E4"/>
    <w:rsid w:val="00980F86"/>
    <w:rsid w:val="009C2BEF"/>
    <w:rsid w:val="009D13D9"/>
    <w:rsid w:val="009E2425"/>
    <w:rsid w:val="00A00720"/>
    <w:rsid w:val="00A273D5"/>
    <w:rsid w:val="00A35661"/>
    <w:rsid w:val="00A63E04"/>
    <w:rsid w:val="00A85BCD"/>
    <w:rsid w:val="00AB5F85"/>
    <w:rsid w:val="00AD65CA"/>
    <w:rsid w:val="00AF5AD0"/>
    <w:rsid w:val="00B14CF3"/>
    <w:rsid w:val="00B277D7"/>
    <w:rsid w:val="00B30B2D"/>
    <w:rsid w:val="00B576D8"/>
    <w:rsid w:val="00B74094"/>
    <w:rsid w:val="00B75866"/>
    <w:rsid w:val="00B910F2"/>
    <w:rsid w:val="00BB65FC"/>
    <w:rsid w:val="00BC42BA"/>
    <w:rsid w:val="00C104E6"/>
    <w:rsid w:val="00C51D46"/>
    <w:rsid w:val="00C73E75"/>
    <w:rsid w:val="00C825C7"/>
    <w:rsid w:val="00CA0E9E"/>
    <w:rsid w:val="00CC011A"/>
    <w:rsid w:val="00CC2493"/>
    <w:rsid w:val="00CD2733"/>
    <w:rsid w:val="00CE7D92"/>
    <w:rsid w:val="00CF0392"/>
    <w:rsid w:val="00D022DF"/>
    <w:rsid w:val="00D31BB2"/>
    <w:rsid w:val="00D3215A"/>
    <w:rsid w:val="00D4662E"/>
    <w:rsid w:val="00D46F01"/>
    <w:rsid w:val="00D607E2"/>
    <w:rsid w:val="00D743BF"/>
    <w:rsid w:val="00D9323C"/>
    <w:rsid w:val="00D96362"/>
    <w:rsid w:val="00DA3455"/>
    <w:rsid w:val="00DD1E2F"/>
    <w:rsid w:val="00DE5548"/>
    <w:rsid w:val="00E005A4"/>
    <w:rsid w:val="00E168A5"/>
    <w:rsid w:val="00E24DFC"/>
    <w:rsid w:val="00E27426"/>
    <w:rsid w:val="00E64E2C"/>
    <w:rsid w:val="00F00762"/>
    <w:rsid w:val="00F22385"/>
    <w:rsid w:val="00F2476A"/>
    <w:rsid w:val="00F80CE9"/>
    <w:rsid w:val="00F8559C"/>
    <w:rsid w:val="00FB4F87"/>
    <w:rsid w:val="00FD490C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4E058"/>
  <w15:chartTrackingRefBased/>
  <w15:docId w15:val="{4A79A861-A1F3-443B-B719-CB1DE8B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D13D9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00E01"/>
    <w:pPr>
      <w:ind w:firstLine="645"/>
    </w:pPr>
    <w:rPr>
      <w:rFonts w:ascii="仿宋_GB2312" w:eastAsia="仿宋_GB2312" w:hAnsi="宋体"/>
      <w:sz w:val="32"/>
    </w:rPr>
  </w:style>
  <w:style w:type="character" w:customStyle="1" w:styleId="Char">
    <w:name w:val="正文文本缩进 Char"/>
    <w:basedOn w:val="a0"/>
    <w:link w:val="a3"/>
    <w:uiPriority w:val="99"/>
    <w:rsid w:val="00600E01"/>
    <w:rPr>
      <w:rFonts w:ascii="仿宋_GB2312" w:eastAsia="仿宋_GB2312" w:hAnsi="宋体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600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E0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00E01"/>
    <w:rPr>
      <w:rFonts w:cs="Times New Roman"/>
    </w:rPr>
  </w:style>
  <w:style w:type="paragraph" w:styleId="a6">
    <w:name w:val="List Paragraph"/>
    <w:basedOn w:val="a"/>
    <w:qFormat/>
    <w:rsid w:val="008836B0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50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040A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DD1E2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D1E2F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58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9D13D9"/>
    <w:rPr>
      <w:rFonts w:ascii="Arial" w:eastAsia="黑体" w:hAnsi="Arial" w:cs="Times New Roman"/>
      <w:kern w:val="0"/>
      <w:sz w:val="32"/>
      <w:szCs w:val="32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1C09B6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1C09B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1C09B6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C09B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C09B6"/>
    <w:rPr>
      <w:rFonts w:ascii="Times New Roman" w:eastAsia="宋体" w:hAnsi="Times New Roman" w:cs="Times New Roman"/>
      <w:b/>
      <w:bCs/>
      <w:szCs w:val="24"/>
    </w:rPr>
  </w:style>
  <w:style w:type="paragraph" w:styleId="ad">
    <w:name w:val="Revision"/>
    <w:hidden/>
    <w:uiPriority w:val="99"/>
    <w:semiHidden/>
    <w:rsid w:val="000535B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yuchao</dc:creator>
  <cp:keywords/>
  <dc:description/>
  <cp:lastModifiedBy>SUN Ming</cp:lastModifiedBy>
  <cp:revision>6</cp:revision>
  <cp:lastPrinted>2023-08-02T01:30:00Z</cp:lastPrinted>
  <dcterms:created xsi:type="dcterms:W3CDTF">2023-08-02T13:05:00Z</dcterms:created>
  <dcterms:modified xsi:type="dcterms:W3CDTF">2023-08-02T13:41:00Z</dcterms:modified>
</cp:coreProperties>
</file>